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0789B52E" w:rsidR="007B78AE" w:rsidRDefault="00092A02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22752" behindDoc="0" locked="0" layoutInCell="1" hidden="0" allowOverlap="1" wp14:anchorId="48F8664D" wp14:editId="7E2DADB5">
            <wp:simplePos x="0" y="0"/>
            <wp:positionH relativeFrom="column">
              <wp:posOffset>326004</wp:posOffset>
            </wp:positionH>
            <wp:positionV relativeFrom="paragraph">
              <wp:posOffset>-155326</wp:posOffset>
            </wp:positionV>
            <wp:extent cx="539750" cy="539115"/>
            <wp:effectExtent l="0" t="0" r="0" b="0"/>
            <wp:wrapNone/>
            <wp:docPr id="2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68C98C70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BF45D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0481A94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2A02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O que é o metaverso?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0481A94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092A02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O que é o metaverso?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6BCD4797" w:rsidR="000B1FF9" w:rsidRPr="00AA67B6" w:rsidRDefault="00092A02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092A02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Jogo de palavras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rlEgIAAP4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" stroked="f">
                <v:textbox style="mso-fit-shape-to-text:t">
                  <w:txbxContent>
                    <w:p w14:paraId="7D6BB06D" w14:textId="6BCD4797" w:rsidR="000B1FF9" w:rsidRPr="00AA67B6" w:rsidRDefault="00092A02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092A02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Jogo de palavras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243B74A" w:rsidR="00441248" w:rsidRDefault="00441248">
      <w:pPr>
        <w:rPr>
          <w:rStyle w:val="jsgrdq"/>
          <w:color w:val="FFFFFF"/>
        </w:rPr>
      </w:pPr>
    </w:p>
    <w:p w14:paraId="479034EB" w14:textId="0C278B17" w:rsidR="00AA67B6" w:rsidRPr="00AA67B6" w:rsidRDefault="00AA67B6">
      <w:pPr>
        <w:rPr>
          <w:rFonts w:ascii="Raleway" w:hAnsi="Raleway"/>
        </w:rPr>
      </w:pPr>
    </w:p>
    <w:p w14:paraId="6C8B756B" w14:textId="77777777" w:rsidR="00092A02" w:rsidRDefault="00092A02" w:rsidP="00092A02">
      <w:pPr>
        <w:rPr>
          <w:rFonts w:ascii="Raleway" w:eastAsia="Raleway" w:hAnsi="Raleway" w:cs="Raleway"/>
          <w:b/>
          <w:sz w:val="20"/>
          <w:szCs w:val="20"/>
        </w:rPr>
      </w:pPr>
      <w:r>
        <w:rPr>
          <w:rFonts w:ascii="Raleway" w:eastAsia="Raleway" w:hAnsi="Raleway" w:cs="Raleway"/>
          <w:b/>
          <w:sz w:val="20"/>
          <w:szCs w:val="20"/>
        </w:rPr>
        <w:t>Apresentam-se algumas propostas de palavras passíveis de incluir num jogo interativo digital, de correspondência, a produzir com recurso a uma ferramenta de criação de jogos.</w:t>
      </w:r>
      <w:r>
        <w:rPr>
          <w:rFonts w:ascii="Raleway" w:eastAsia="Raleway" w:hAnsi="Raleway" w:cs="Raleway"/>
          <w:b/>
          <w:sz w:val="20"/>
          <w:szCs w:val="20"/>
          <w:vertAlign w:val="superscript"/>
        </w:rPr>
        <w:footnoteReference w:id="1"/>
      </w:r>
      <w:r>
        <w:rPr>
          <w:rFonts w:ascii="Raleway" w:eastAsia="Raleway" w:hAnsi="Raleway" w:cs="Raleway"/>
          <w:b/>
          <w:sz w:val="20"/>
          <w:szCs w:val="20"/>
        </w:rPr>
        <w:t xml:space="preserve"> (sugere-se </w:t>
      </w:r>
      <w:proofErr w:type="spellStart"/>
      <w:r>
        <w:rPr>
          <w:rFonts w:ascii="Raleway" w:eastAsia="Raleway" w:hAnsi="Raleway" w:cs="Raleway"/>
          <w:b/>
          <w:i/>
          <w:sz w:val="20"/>
          <w:szCs w:val="20"/>
        </w:rPr>
        <w:t>Educaplay</w:t>
      </w:r>
      <w:proofErr w:type="spellEnd"/>
      <w:r>
        <w:rPr>
          <w:rFonts w:ascii="Raleway" w:eastAsia="Raleway" w:hAnsi="Raleway" w:cs="Raleway"/>
          <w:b/>
          <w:sz w:val="20"/>
          <w:szCs w:val="20"/>
        </w:rPr>
        <w:t>)</w:t>
      </w:r>
    </w:p>
    <w:p w14:paraId="3D247817" w14:textId="77777777" w:rsidR="00092A02" w:rsidRDefault="00092A02" w:rsidP="00092A02">
      <w:pPr>
        <w:rPr>
          <w:rFonts w:ascii="Raleway" w:eastAsia="Raleway" w:hAnsi="Raleway" w:cs="Raleway"/>
          <w:sz w:val="20"/>
          <w:szCs w:val="20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992"/>
        <w:gridCol w:w="3963"/>
      </w:tblGrid>
      <w:tr w:rsidR="00092A02" w14:paraId="1F1914DB" w14:textId="77777777" w:rsidTr="000E14F1">
        <w:tc>
          <w:tcPr>
            <w:tcW w:w="3539" w:type="dxa"/>
          </w:tcPr>
          <w:p w14:paraId="3B1FEBB0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Realidade virtual</w:t>
            </w:r>
          </w:p>
        </w:tc>
        <w:tc>
          <w:tcPr>
            <w:tcW w:w="992" w:type="dxa"/>
          </w:tcPr>
          <w:p w14:paraId="52A196E7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C26FF33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Um ambiente criado pela tecnologia informática e que parece existir, mas não existente, no mundo físico.</w:t>
            </w:r>
          </w:p>
        </w:tc>
      </w:tr>
      <w:tr w:rsidR="00092A02" w14:paraId="7818DFD1" w14:textId="77777777" w:rsidTr="000E14F1">
        <w:tc>
          <w:tcPr>
            <w:tcW w:w="3539" w:type="dxa"/>
          </w:tcPr>
          <w:p w14:paraId="2041DA6C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Avatar</w:t>
            </w:r>
          </w:p>
        </w:tc>
        <w:tc>
          <w:tcPr>
            <w:tcW w:w="992" w:type="dxa"/>
          </w:tcPr>
          <w:p w14:paraId="196511F1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963" w:type="dxa"/>
          </w:tcPr>
          <w:p w14:paraId="556E0093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Uma imagem que </w:t>
            </w:r>
            <w:sdt>
              <w:sdtPr>
                <w:tag w:val="goog_rdk_0"/>
                <w:id w:val="1539081725"/>
              </w:sdtPr>
              <w:sdtContent/>
            </w:sdt>
            <w:r>
              <w:rPr>
                <w:rFonts w:ascii="Raleway" w:eastAsia="Raleway" w:hAnsi="Raleway" w:cs="Raleway"/>
                <w:sz w:val="20"/>
                <w:szCs w:val="20"/>
              </w:rPr>
              <w:t xml:space="preserve">te represente em jogos online, </w:t>
            </w:r>
            <w:sdt>
              <w:sdtPr>
                <w:tag w:val="goog_rdk_1"/>
                <w:id w:val="-81064596"/>
              </w:sdtPr>
              <w:sdtContent/>
            </w:sdt>
            <w:r>
              <w:rPr>
                <w:rFonts w:ascii="Raleway" w:eastAsia="Raleway" w:hAnsi="Raleway" w:cs="Raleway"/>
                <w:sz w:val="20"/>
                <w:szCs w:val="20"/>
              </w:rPr>
              <w:t>nas redes sociai, meios de comunicação social, etc.</w:t>
            </w:r>
          </w:p>
        </w:tc>
      </w:tr>
      <w:tr w:rsidR="00092A02" w14:paraId="365D7211" w14:textId="77777777" w:rsidTr="000E14F1">
        <w:tc>
          <w:tcPr>
            <w:tcW w:w="3539" w:type="dxa"/>
          </w:tcPr>
          <w:p w14:paraId="6D4F3BA6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Interagir</w:t>
            </w:r>
          </w:p>
        </w:tc>
        <w:tc>
          <w:tcPr>
            <w:tcW w:w="992" w:type="dxa"/>
          </w:tcPr>
          <w:p w14:paraId="13B050B5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E14FDE7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Comunicar; afetar e ser afetado por outros</w:t>
            </w:r>
          </w:p>
        </w:tc>
      </w:tr>
      <w:tr w:rsidR="00092A02" w14:paraId="3F7951CD" w14:textId="77777777" w:rsidTr="000E14F1">
        <w:tc>
          <w:tcPr>
            <w:tcW w:w="3539" w:type="dxa"/>
          </w:tcPr>
          <w:p w14:paraId="39EDC66D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Programadores</w:t>
            </w:r>
          </w:p>
        </w:tc>
        <w:tc>
          <w:tcPr>
            <w:tcW w:w="992" w:type="dxa"/>
          </w:tcPr>
          <w:p w14:paraId="71E20BAD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7E6E203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Alguém que cria programas para computadores</w:t>
            </w:r>
          </w:p>
        </w:tc>
      </w:tr>
      <w:tr w:rsidR="00092A02" w14:paraId="226DDAF3" w14:textId="77777777" w:rsidTr="000E14F1">
        <w:tc>
          <w:tcPr>
            <w:tcW w:w="3539" w:type="dxa"/>
          </w:tcPr>
          <w:p w14:paraId="2C43EE9B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Realidade aumentada</w:t>
            </w:r>
          </w:p>
        </w:tc>
        <w:tc>
          <w:tcPr>
            <w:tcW w:w="992" w:type="dxa"/>
          </w:tcPr>
          <w:p w14:paraId="45256E93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963" w:type="dxa"/>
          </w:tcPr>
          <w:p w14:paraId="480FD511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Tecnologia que pega em imagens digitais e as introduz no mundo real.</w:t>
            </w:r>
          </w:p>
        </w:tc>
      </w:tr>
      <w:tr w:rsidR="00092A02" w14:paraId="0CA90CFE" w14:textId="77777777" w:rsidTr="000E14F1">
        <w:tc>
          <w:tcPr>
            <w:tcW w:w="3539" w:type="dxa"/>
          </w:tcPr>
          <w:p w14:paraId="6B7553B9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tag w:val="goog_rdk_2"/>
                <w:id w:val="-1799216141"/>
              </w:sdtPr>
              <w:sdtContent/>
            </w:sdt>
            <w:r>
              <w:rPr>
                <w:rFonts w:ascii="Raleway" w:eastAsia="Raleway" w:hAnsi="Raleway" w:cs="Raleway"/>
                <w:sz w:val="20"/>
                <w:szCs w:val="20"/>
              </w:rPr>
              <w:t>Experiência imersiva</w:t>
            </w:r>
          </w:p>
        </w:tc>
        <w:tc>
          <w:tcPr>
            <w:tcW w:w="992" w:type="dxa"/>
          </w:tcPr>
          <w:p w14:paraId="0F19C9EF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B6494B0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Experiência que te </w:t>
            </w:r>
            <w:sdt>
              <w:sdtPr>
                <w:tag w:val="goog_rdk_3"/>
                <w:id w:val="-1517846166"/>
              </w:sdtPr>
              <w:sdtContent/>
            </w:sdt>
            <w:r>
              <w:rPr>
                <w:rFonts w:ascii="Raleway" w:eastAsia="Raleway" w:hAnsi="Raleway" w:cs="Raleway"/>
                <w:sz w:val="20"/>
                <w:szCs w:val="20"/>
              </w:rPr>
              <w:t xml:space="preserve">provoca a sensação de estar rodeado ou envolvido por alguma coisa, embora não </w:t>
            </w:r>
            <w:sdt>
              <w:sdtPr>
                <w:tag w:val="goog_rdk_4"/>
                <w:id w:val="-581917311"/>
              </w:sdtPr>
              <w:sdtContent/>
            </w:sdt>
            <w:r>
              <w:rPr>
                <w:rFonts w:ascii="Raleway" w:eastAsia="Raleway" w:hAnsi="Raleway" w:cs="Raleway"/>
                <w:sz w:val="20"/>
                <w:szCs w:val="20"/>
              </w:rPr>
              <w:t>estejas.</w:t>
            </w:r>
          </w:p>
        </w:tc>
      </w:tr>
      <w:tr w:rsidR="00092A02" w14:paraId="00E9F77A" w14:textId="77777777" w:rsidTr="000E14F1">
        <w:tc>
          <w:tcPr>
            <w:tcW w:w="3539" w:type="dxa"/>
          </w:tcPr>
          <w:p w14:paraId="4C6412DC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Experiência interativa</w:t>
            </w:r>
          </w:p>
        </w:tc>
        <w:tc>
          <w:tcPr>
            <w:tcW w:w="992" w:type="dxa"/>
          </w:tcPr>
          <w:p w14:paraId="363470AB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4D3156F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tag w:val="goog_rdk_5"/>
                <w:id w:val="-1764528360"/>
              </w:sdtPr>
              <w:sdtContent/>
            </w:sdt>
            <w:r>
              <w:rPr>
                <w:rFonts w:ascii="Raleway" w:eastAsia="Raleway" w:hAnsi="Raleway" w:cs="Raleway"/>
                <w:sz w:val="20"/>
                <w:szCs w:val="20"/>
              </w:rPr>
              <w:t>Experiência que possibilita ou implica a troca de informação entre o sistema informático e o seu utilizador.</w:t>
            </w:r>
          </w:p>
        </w:tc>
      </w:tr>
      <w:tr w:rsidR="00092A02" w14:paraId="37241592" w14:textId="77777777" w:rsidTr="000E14F1">
        <w:tc>
          <w:tcPr>
            <w:tcW w:w="3539" w:type="dxa"/>
          </w:tcPr>
          <w:p w14:paraId="2AC7C6FB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Imagens digitais</w:t>
            </w:r>
          </w:p>
        </w:tc>
        <w:tc>
          <w:tcPr>
            <w:tcW w:w="992" w:type="dxa"/>
          </w:tcPr>
          <w:p w14:paraId="4D2965D9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963" w:type="dxa"/>
          </w:tcPr>
          <w:p w14:paraId="483512EE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Imagens que se encontram em dispositivos eletrónicos (telemóvel, tablet, 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iPOD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>, etc.) ou na internet.</w:t>
            </w:r>
          </w:p>
        </w:tc>
      </w:tr>
      <w:tr w:rsidR="00092A02" w14:paraId="519C5118" w14:textId="77777777" w:rsidTr="000E14F1">
        <w:tc>
          <w:tcPr>
            <w:tcW w:w="3539" w:type="dxa"/>
          </w:tcPr>
          <w:p w14:paraId="7E5C4519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Tendência</w:t>
            </w:r>
          </w:p>
        </w:tc>
        <w:tc>
          <w:tcPr>
            <w:tcW w:w="992" w:type="dxa"/>
          </w:tcPr>
          <w:p w14:paraId="34D3BFBA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963" w:type="dxa"/>
          </w:tcPr>
          <w:p w14:paraId="3A6F0EEC" w14:textId="77777777" w:rsidR="00092A02" w:rsidRDefault="00092A02" w:rsidP="000E14F1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Um novo conceito que se tornou bem conhecido</w:t>
            </w:r>
          </w:p>
        </w:tc>
      </w:tr>
    </w:tbl>
    <w:p w14:paraId="74DFEBFE" w14:textId="77777777" w:rsidR="00092A02" w:rsidRDefault="00092A02" w:rsidP="00092A02">
      <w:pPr>
        <w:rPr>
          <w:rFonts w:ascii="Raleway" w:eastAsia="Raleway" w:hAnsi="Raleway" w:cs="Raleway"/>
          <w:sz w:val="20"/>
          <w:szCs w:val="20"/>
        </w:rPr>
      </w:pPr>
    </w:p>
    <w:p w14:paraId="11E622BF" w14:textId="35CF3984" w:rsidR="00AA67B6" w:rsidRPr="00AA67B6" w:rsidRDefault="00092A02" w:rsidP="00092A02">
      <w:pPr>
        <w:rPr>
          <w:rFonts w:ascii="Raleway" w:hAnsi="Ralew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7A0150FF" wp14:editId="1F8D530E">
                <wp:simplePos x="0" y="0"/>
                <wp:positionH relativeFrom="column">
                  <wp:posOffset>-1155699</wp:posOffset>
                </wp:positionH>
                <wp:positionV relativeFrom="paragraph">
                  <wp:posOffset>7137400</wp:posOffset>
                </wp:positionV>
                <wp:extent cx="0" cy="28575"/>
                <wp:effectExtent l="0" t="0" r="0" b="0"/>
                <wp:wrapNone/>
                <wp:docPr id="221" name="Conexão reta unidirecion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16950" y="378000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DDD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F13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221" o:spid="_x0000_s1026" type="#_x0000_t32" style="position:absolute;margin-left:-91pt;margin-top:562pt;width:0;height:2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" strokecolor="#fdd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hidden="0" allowOverlap="1" wp14:anchorId="0BB802DA" wp14:editId="2D52129A">
                <wp:simplePos x="0" y="0"/>
                <wp:positionH relativeFrom="column">
                  <wp:posOffset>-596899</wp:posOffset>
                </wp:positionH>
                <wp:positionV relativeFrom="paragraph">
                  <wp:posOffset>7195820</wp:posOffset>
                </wp:positionV>
                <wp:extent cx="6670675" cy="238760"/>
                <wp:effectExtent l="0" t="0" r="0" b="0"/>
                <wp:wrapNone/>
                <wp:docPr id="226" name="Retângu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5425" y="3665383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AC672E" w14:textId="77777777" w:rsidR="00092A02" w:rsidRDefault="00092A02" w:rsidP="00092A0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9999"/>
                                <w:sz w:val="20"/>
                                <w:u w:val="single"/>
                              </w:rPr>
                              <w:t>Rede de Bibliotecas Escolares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802DA" id="Retângulo 226" o:spid="_x0000_s1031" style="position:absolute;margin-left:-47pt;margin-top:566.6pt;width:525.25pt;height:18.8pt;z-index:2517186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" stroked="f">
                <v:textbox inset="2.53958mm,1.2694mm,2.53958mm,1.2694mm">
                  <w:txbxContent>
                    <w:p w14:paraId="1FAC672E" w14:textId="77777777" w:rsidR="00092A02" w:rsidRDefault="00092A02" w:rsidP="00092A0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9999"/>
                          <w:sz w:val="20"/>
                          <w:u w:val="single"/>
                        </w:rPr>
                        <w:t>Rede de Bibliotecas Escolares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hidden="0" allowOverlap="1" wp14:anchorId="40A07AA2" wp14:editId="678D66C6">
                <wp:simplePos x="0" y="0"/>
                <wp:positionH relativeFrom="column">
                  <wp:posOffset>-596899</wp:posOffset>
                </wp:positionH>
                <wp:positionV relativeFrom="paragraph">
                  <wp:posOffset>7195820</wp:posOffset>
                </wp:positionV>
                <wp:extent cx="6670675" cy="238760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5425" y="3665383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FF01EA" w14:textId="77777777" w:rsidR="00092A02" w:rsidRDefault="00092A02" w:rsidP="00092A0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9999"/>
                                <w:sz w:val="20"/>
                                <w:u w:val="single"/>
                              </w:rPr>
                              <w:t>Rede de Bibliotecas Escolares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07AA2" id="Retângulo 218" o:spid="_x0000_s1032" style="position:absolute;margin-left:-47pt;margin-top:566.6pt;width:525.25pt;height:18.8pt;z-index:2517196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" stroked="f">
                <v:textbox inset="2.53958mm,1.2694mm,2.53958mm,1.2694mm">
                  <w:txbxContent>
                    <w:p w14:paraId="33FF01EA" w14:textId="77777777" w:rsidR="00092A02" w:rsidRDefault="00092A02" w:rsidP="00092A0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9999"/>
                          <w:sz w:val="20"/>
                          <w:u w:val="single"/>
                        </w:rPr>
                        <w:t>Rede de Bibliotecas Escolares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hidden="0" allowOverlap="1" wp14:anchorId="36ACB689" wp14:editId="1AE3823C">
            <wp:simplePos x="0" y="0"/>
            <wp:positionH relativeFrom="column">
              <wp:posOffset>2204720</wp:posOffset>
            </wp:positionH>
            <wp:positionV relativeFrom="paragraph">
              <wp:posOffset>7433310</wp:posOffset>
            </wp:positionV>
            <wp:extent cx="762000" cy="144780"/>
            <wp:effectExtent l="0" t="0" r="0" b="0"/>
            <wp:wrapNone/>
            <wp:docPr id="2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7B6" w:rsidRPr="00AA67B6" w:rsidSect="00092A02"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3828" w14:textId="77777777" w:rsidR="000F1D30" w:rsidRDefault="000F1D30" w:rsidP="00092A02">
      <w:pPr>
        <w:spacing w:after="0" w:line="240" w:lineRule="auto"/>
      </w:pPr>
      <w:r>
        <w:separator/>
      </w:r>
    </w:p>
  </w:endnote>
  <w:endnote w:type="continuationSeparator" w:id="0">
    <w:p w14:paraId="18252613" w14:textId="77777777" w:rsidR="000F1D30" w:rsidRDefault="000F1D30" w:rsidP="0009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911F" w14:textId="77777777" w:rsidR="000F1D30" w:rsidRDefault="000F1D30" w:rsidP="00092A02">
      <w:pPr>
        <w:spacing w:after="0" w:line="240" w:lineRule="auto"/>
      </w:pPr>
      <w:r>
        <w:separator/>
      </w:r>
    </w:p>
  </w:footnote>
  <w:footnote w:type="continuationSeparator" w:id="0">
    <w:p w14:paraId="38254672" w14:textId="77777777" w:rsidR="000F1D30" w:rsidRDefault="000F1D30" w:rsidP="00092A02">
      <w:pPr>
        <w:spacing w:after="0" w:line="240" w:lineRule="auto"/>
      </w:pPr>
      <w:r>
        <w:continuationSeparator/>
      </w:r>
    </w:p>
  </w:footnote>
  <w:footnote w:id="1">
    <w:p w14:paraId="2507F0D2" w14:textId="77777777" w:rsidR="00092A02" w:rsidRDefault="00092A02" w:rsidP="00092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Raleway" w:eastAsia="Raleway" w:hAnsi="Raleway" w:cs="Raleway"/>
          <w:color w:val="000000"/>
          <w:sz w:val="20"/>
          <w:szCs w:val="20"/>
        </w:rPr>
        <w:t xml:space="preserve"> Para conhecer diferentes sugestões de ferramentas de </w:t>
      </w:r>
      <w:proofErr w:type="spellStart"/>
      <w:r>
        <w:rPr>
          <w:rFonts w:ascii="Raleway" w:eastAsia="Raleway" w:hAnsi="Raleway" w:cs="Raleway"/>
          <w:color w:val="000000"/>
          <w:sz w:val="20"/>
          <w:szCs w:val="20"/>
        </w:rPr>
        <w:t>gamificação</w:t>
      </w:r>
      <w:proofErr w:type="spellEnd"/>
      <w:r>
        <w:rPr>
          <w:rFonts w:ascii="Raleway" w:eastAsia="Raleway" w:hAnsi="Raleway" w:cs="Raleway"/>
          <w:color w:val="000000"/>
          <w:sz w:val="20"/>
          <w:szCs w:val="20"/>
        </w:rPr>
        <w:t>, explore:</w:t>
      </w:r>
    </w:p>
    <w:p w14:paraId="3CAE6488" w14:textId="77777777" w:rsidR="00092A02" w:rsidRDefault="00092A02" w:rsidP="00092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 xml:space="preserve">Rede de Bibliotecas Escolares. Portal RBE &gt; Recursos &gt; Biblioteca Escolar Digital &gt; Instrumentos &gt; </w:t>
      </w:r>
      <w:proofErr w:type="spellStart"/>
      <w:r>
        <w:rPr>
          <w:rFonts w:ascii="Raleway" w:eastAsia="Raleway" w:hAnsi="Raleway" w:cs="Raleway"/>
          <w:color w:val="000000"/>
          <w:sz w:val="20"/>
          <w:szCs w:val="20"/>
        </w:rPr>
        <w:t>Gamificação</w:t>
      </w:r>
      <w:proofErr w:type="spellEnd"/>
    </w:p>
    <w:p w14:paraId="095390BF" w14:textId="2F7AEAF8" w:rsidR="00092A02" w:rsidRDefault="00092A02" w:rsidP="00092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C00000"/>
          <w:sz w:val="18"/>
          <w:szCs w:val="18"/>
        </w:rPr>
      </w:pPr>
      <w:hyperlink r:id="rId1">
        <w:r>
          <w:rPr>
            <w:rFonts w:ascii="Raleway" w:eastAsia="Raleway" w:hAnsi="Raleway" w:cs="Raleway"/>
            <w:color w:val="C00000"/>
            <w:sz w:val="18"/>
            <w:szCs w:val="18"/>
            <w:u w:val="single"/>
          </w:rPr>
          <w:t>https://www.rbe.mec.pt/np4/bed-instrumentos/?text=&amp;from=&amp;to=&amp;tags=Gamifica%C3%A7%C3%A3o</w:t>
        </w:r>
      </w:hyperlink>
      <w:r>
        <w:rPr>
          <w:rFonts w:ascii="Raleway" w:eastAsia="Raleway" w:hAnsi="Raleway" w:cs="Raleway"/>
          <w:color w:val="C00000"/>
          <w:sz w:val="18"/>
          <w:szCs w:val="18"/>
        </w:rPr>
        <w:t xml:space="preserve"> </w:t>
      </w:r>
    </w:p>
    <w:p w14:paraId="65E4B2F8" w14:textId="77777777" w:rsidR="00092A02" w:rsidRDefault="00092A02" w:rsidP="00092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C00000"/>
          <w:sz w:val="18"/>
          <w:szCs w:val="18"/>
        </w:rPr>
      </w:pPr>
    </w:p>
    <w:p w14:paraId="11B2CE28" w14:textId="77777777" w:rsidR="00092A02" w:rsidRDefault="00092A02" w:rsidP="00092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C00000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92A02"/>
    <w:rsid w:val="000B1FF9"/>
    <w:rsid w:val="000F1D30"/>
    <w:rsid w:val="00140FDA"/>
    <w:rsid w:val="00190D4D"/>
    <w:rsid w:val="002425AD"/>
    <w:rsid w:val="003803C4"/>
    <w:rsid w:val="003A3108"/>
    <w:rsid w:val="00436FAF"/>
    <w:rsid w:val="00441248"/>
    <w:rsid w:val="00615F8D"/>
    <w:rsid w:val="00760B97"/>
    <w:rsid w:val="007B6B96"/>
    <w:rsid w:val="007B78AE"/>
    <w:rsid w:val="008B5FC4"/>
    <w:rsid w:val="0095170B"/>
    <w:rsid w:val="00AA4916"/>
    <w:rsid w:val="00AA67B6"/>
    <w:rsid w:val="00CB2944"/>
    <w:rsid w:val="00CC5261"/>
    <w:rsid w:val="00D05638"/>
    <w:rsid w:val="00D23530"/>
    <w:rsid w:val="00D27104"/>
    <w:rsid w:val="00E0771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be.mec.pt/np4/bed-instrumentos/?text=&amp;from=&amp;to=&amp;tags=Gamifica%C3%A7%C3%A3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1124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 é o metaverso? recurso de apoio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(DGE-RBE)</cp:lastModifiedBy>
  <cp:revision>3</cp:revision>
  <dcterms:created xsi:type="dcterms:W3CDTF">2023-01-23T20:05:00Z</dcterms:created>
  <dcterms:modified xsi:type="dcterms:W3CDTF">2023-01-23T20:05:00Z</dcterms:modified>
</cp:coreProperties>
</file>